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Основные условия договора электроснабжения</w:t>
      </w:r>
    </w:p>
    <w:p w:rsidR="0067186D" w:rsidRPr="00947938" w:rsidRDefault="00885B93" w:rsidP="002971C2">
      <w:pPr>
        <w:jc w:val="center"/>
        <w:rPr>
          <w:rFonts w:ascii="Times New Roman" w:hAnsi="Times New Roman" w:cs="Times New Roman"/>
          <w:b/>
          <w:sz w:val="24"/>
          <w:szCs w:val="24"/>
        </w:rPr>
      </w:pPr>
      <w:r>
        <w:rPr>
          <w:rFonts w:ascii="Times New Roman" w:hAnsi="Times New Roman" w:cs="Times New Roman"/>
          <w:b/>
          <w:sz w:val="24"/>
          <w:szCs w:val="24"/>
        </w:rPr>
        <w:t xml:space="preserve">(п. 45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w:t>
      </w:r>
      <w:r w:rsidR="002971C2" w:rsidRPr="00947938">
        <w:rPr>
          <w:rFonts w:ascii="Times New Roman" w:hAnsi="Times New Roman" w:cs="Times New Roman"/>
          <w:b/>
          <w:sz w:val="24"/>
          <w:szCs w:val="24"/>
        </w:rPr>
        <w:t xml:space="preserve"> «б» Стандартов)</w:t>
      </w:r>
    </w:p>
    <w:p w:rsidR="002971C2" w:rsidRPr="00947938" w:rsidRDefault="00885B93" w:rsidP="002971C2">
      <w:pPr>
        <w:rPr>
          <w:rFonts w:ascii="Times New Roman" w:hAnsi="Times New Roman" w:cs="Times New Roman"/>
          <w:b/>
          <w:sz w:val="24"/>
          <w:szCs w:val="24"/>
        </w:rPr>
      </w:pPr>
      <w:r>
        <w:rPr>
          <w:rFonts w:ascii="Times New Roman" w:hAnsi="Times New Roman" w:cs="Times New Roman"/>
          <w:b/>
          <w:sz w:val="24"/>
          <w:szCs w:val="24"/>
        </w:rPr>
        <w:t>45</w:t>
      </w:r>
      <w:r w:rsidR="002971C2" w:rsidRPr="00947938">
        <w:rPr>
          <w:rFonts w:ascii="Times New Roman" w:hAnsi="Times New Roman" w:cs="Times New Roman"/>
          <w:b/>
          <w:sz w:val="24"/>
          <w:szCs w:val="24"/>
        </w:rPr>
        <w:t>.б) Основные условия договора купли-продажи электрической энергии, в том числе: срок действия договора, вид цены на электрическую энергию (фиксированная или переменная), форма оплаты, форма обеспечения исполнения обязательств сторон по договору, зона обслуживания, условия расторжения договора, ответственность сторон, иная информация, являющаяся существенной для потребителей.</w:t>
      </w:r>
    </w:p>
    <w:p w:rsidR="00413ADB"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АО «Харп-Энерго-Газ» с юридическим лицом</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w:t>
      </w:r>
      <w:r w:rsidR="007C1018">
        <w:rPr>
          <w:rFonts w:ascii="Times New Roman" w:hAnsi="Times New Roman" w:cs="Times New Roman"/>
          <w:sz w:val="24"/>
          <w:szCs w:val="24"/>
        </w:rPr>
        <w:t>ия и действует до 31 декабря 202</w:t>
      </w:r>
      <w:r w:rsidR="00DE70C7">
        <w:rPr>
          <w:rFonts w:ascii="Times New Roman" w:hAnsi="Times New Roman" w:cs="Times New Roman"/>
          <w:sz w:val="24"/>
          <w:szCs w:val="24"/>
        </w:rPr>
        <w:t>3</w:t>
      </w:r>
      <w:r w:rsidRPr="00947938">
        <w:rPr>
          <w:rFonts w:ascii="Times New Roman" w:hAnsi="Times New Roman" w:cs="Times New Roman"/>
          <w:sz w:val="24"/>
          <w:szCs w:val="24"/>
        </w:rPr>
        <w:t xml:space="preserve"> года</w:t>
      </w:r>
      <w:bookmarkStart w:id="0" w:name="_GoBack"/>
      <w:bookmarkEnd w:id="0"/>
      <w:r w:rsidRPr="00947938">
        <w:rPr>
          <w:rFonts w:ascii="Times New Roman" w:hAnsi="Times New Roman" w:cs="Times New Roman"/>
          <w:sz w:val="24"/>
          <w:szCs w:val="24"/>
        </w:rPr>
        <w:t>.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Вид цены на электрическую энергию</w:t>
      </w:r>
      <w:r w:rsidR="001472C2" w:rsidRPr="00947938">
        <w:rPr>
          <w:rFonts w:ascii="Times New Roman" w:hAnsi="Times New Roman" w:cs="Times New Roman"/>
          <w:b/>
          <w:sz w:val="24"/>
          <w:szCs w:val="24"/>
        </w:rPr>
        <w:t>:</w:t>
      </w:r>
      <w:r w:rsidR="001472C2" w:rsidRPr="00947938">
        <w:rPr>
          <w:rFonts w:ascii="Times New Roman" w:hAnsi="Times New Roman" w:cs="Times New Roman"/>
          <w:sz w:val="24"/>
          <w:szCs w:val="24"/>
        </w:rPr>
        <w:t xml:space="preserve"> </w:t>
      </w:r>
      <w:r w:rsidR="00494BC5" w:rsidRPr="00947938">
        <w:rPr>
          <w:rFonts w:ascii="Times New Roman" w:hAnsi="Times New Roman" w:cs="Times New Roman"/>
          <w:sz w:val="24"/>
          <w:szCs w:val="24"/>
        </w:rPr>
        <w:t xml:space="preserve">Цена фиксированная. </w:t>
      </w:r>
      <w:r w:rsidRPr="00947938">
        <w:rPr>
          <w:rFonts w:ascii="Times New Roman" w:hAnsi="Times New Roman" w:cs="Times New Roman"/>
          <w:sz w:val="24"/>
          <w:szCs w:val="24"/>
        </w:rPr>
        <w:t>При расчетах за электроэнергию применяются тарифы, установленные Департаментом тарифной политики, энергетики и ЖКК ЯНАО на текущий год.</w:t>
      </w:r>
    </w:p>
    <w:p w:rsidR="001472C2" w:rsidRPr="00947938" w:rsidRDefault="00494BC5"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w:t>
      </w:r>
      <w:r w:rsidR="001472C2" w:rsidRPr="00947938">
        <w:rPr>
          <w:rFonts w:ascii="Times New Roman" w:hAnsi="Times New Roman" w:cs="Times New Roman"/>
          <w:b/>
          <w:sz w:val="24"/>
          <w:szCs w:val="24"/>
        </w:rPr>
        <w:t>оплаты</w:t>
      </w:r>
      <w:r w:rsidR="001472C2" w:rsidRPr="00947938">
        <w:rPr>
          <w:rFonts w:ascii="Times New Roman" w:hAnsi="Times New Roman" w:cs="Times New Roman"/>
          <w:sz w:val="24"/>
          <w:szCs w:val="24"/>
        </w:rPr>
        <w:t>: Безналичный расчет.</w:t>
      </w:r>
      <w:r w:rsidR="001472C2" w:rsidRPr="00947938">
        <w:rPr>
          <w:rFonts w:ascii="Times New Roman" w:hAnsi="Times New Roman" w:cs="Times New Roman"/>
          <w:b/>
          <w:sz w:val="24"/>
          <w:szCs w:val="24"/>
        </w:rPr>
        <w:t xml:space="preserve"> </w:t>
      </w:r>
      <w:r w:rsidR="001472C2" w:rsidRPr="00947938">
        <w:rPr>
          <w:rFonts w:ascii="Times New Roman" w:hAnsi="Times New Roman" w:cs="Times New Roman"/>
          <w:sz w:val="24"/>
          <w:szCs w:val="24"/>
        </w:rPr>
        <w:t>Расчеты по договору производятся Абонентом в соответствии с п. 82 Постановления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 следующем порядке:</w:t>
      </w:r>
    </w:p>
    <w:p w:rsidR="00706E5A" w:rsidRPr="00706E5A"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xml:space="preserve">- до 10 (десятого) числа текущего месяца – 30 (тридцать) процентов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706E5A" w:rsidRPr="00706E5A"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xml:space="preserve">- до 25 (двадцать пятого) числа текущего месяца – 40 (сорок) процентов от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1472C2"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до 18 (восемнадцатого) числа месяца, следующего за расчетным, – окончательный расчет за объем покупки электрической энергии (мощности) в расчетном месяце с учетом средств, внесенных Заказчиком в качестве оплаты электрической энергии (мощности) в течение месяца, за который осуществляется оплата.</w:t>
      </w:r>
    </w:p>
    <w:p w:rsidR="00706E5A" w:rsidRPr="00947938" w:rsidRDefault="00706E5A" w:rsidP="00706E5A">
      <w:pPr>
        <w:pStyle w:val="ConsPlusNormal"/>
        <w:ind w:firstLine="540"/>
        <w:jc w:val="both"/>
        <w:outlineLvl w:val="0"/>
        <w:rPr>
          <w:rFonts w:ascii="Times New Roman" w:hAnsi="Times New Roman" w:cs="Times New Roman"/>
          <w:sz w:val="24"/>
          <w:szCs w:val="24"/>
        </w:rPr>
      </w:pPr>
    </w:p>
    <w:p w:rsidR="001472C2" w:rsidRPr="00947938" w:rsidRDefault="001472C2"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003D21B0" w:rsidRPr="00947938">
        <w:rPr>
          <w:rFonts w:ascii="Times New Roman" w:hAnsi="Times New Roman" w:cs="Times New Roman"/>
          <w:sz w:val="24"/>
          <w:szCs w:val="24"/>
        </w:rPr>
        <w:t>В соответствии с действующим законодательством РФ.</w:t>
      </w:r>
    </w:p>
    <w:p w:rsidR="003D21B0" w:rsidRPr="00947938" w:rsidRDefault="003D21B0" w:rsidP="001472C2">
      <w:pPr>
        <w:pStyle w:val="ConsPlusNormal"/>
        <w:ind w:firstLine="0"/>
        <w:jc w:val="both"/>
        <w:outlineLvl w:val="0"/>
        <w:rPr>
          <w:rFonts w:ascii="Times New Roman" w:hAnsi="Times New Roman" w:cs="Times New Roman"/>
          <w:sz w:val="24"/>
          <w:szCs w:val="24"/>
        </w:rPr>
      </w:pPr>
    </w:p>
    <w:p w:rsidR="003D21B0" w:rsidRPr="00947938" w:rsidRDefault="003D21B0"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proofErr w:type="spellStart"/>
      <w:r w:rsidRPr="00947938">
        <w:rPr>
          <w:rFonts w:ascii="Times New Roman" w:hAnsi="Times New Roman" w:cs="Times New Roman"/>
          <w:sz w:val="24"/>
          <w:szCs w:val="24"/>
        </w:rPr>
        <w:t>п</w:t>
      </w:r>
      <w:r w:rsidR="00706E5A">
        <w:rPr>
          <w:rFonts w:ascii="Times New Roman" w:hAnsi="Times New Roman" w:cs="Times New Roman"/>
          <w:sz w:val="24"/>
          <w:szCs w:val="24"/>
        </w:rPr>
        <w:t>гт</w:t>
      </w:r>
      <w:proofErr w:type="spellEnd"/>
      <w:r w:rsidR="00706E5A">
        <w:rPr>
          <w:rFonts w:ascii="Times New Roman" w:hAnsi="Times New Roman" w:cs="Times New Roman"/>
          <w:sz w:val="24"/>
          <w:szCs w:val="24"/>
        </w:rPr>
        <w:t xml:space="preserve"> </w:t>
      </w:r>
      <w:proofErr w:type="spellStart"/>
      <w:r w:rsidRPr="00947938">
        <w:rPr>
          <w:rFonts w:ascii="Times New Roman" w:hAnsi="Times New Roman" w:cs="Times New Roman"/>
          <w:sz w:val="24"/>
          <w:szCs w:val="24"/>
        </w:rPr>
        <w:t>Харп</w:t>
      </w:r>
      <w:proofErr w:type="spellEnd"/>
      <w:r w:rsidRPr="00947938">
        <w:rPr>
          <w:rFonts w:ascii="Times New Roman" w:hAnsi="Times New Roman" w:cs="Times New Roman"/>
          <w:sz w:val="24"/>
          <w:szCs w:val="24"/>
        </w:rPr>
        <w:t xml:space="preserve"> </w:t>
      </w:r>
      <w:r w:rsidR="00413ADB" w:rsidRPr="00947938">
        <w:rPr>
          <w:rFonts w:ascii="Times New Roman" w:hAnsi="Times New Roman" w:cs="Times New Roman"/>
          <w:sz w:val="24"/>
          <w:szCs w:val="24"/>
        </w:rPr>
        <w:t>(</w:t>
      </w:r>
      <w:proofErr w:type="spellStart"/>
      <w:r w:rsidR="00706E5A">
        <w:rPr>
          <w:rFonts w:ascii="Times New Roman" w:hAnsi="Times New Roman" w:cs="Times New Roman"/>
          <w:sz w:val="24"/>
          <w:szCs w:val="24"/>
        </w:rPr>
        <w:t>г.о</w:t>
      </w:r>
      <w:proofErr w:type="spellEnd"/>
      <w:r w:rsidR="00706E5A">
        <w:rPr>
          <w:rFonts w:ascii="Times New Roman" w:hAnsi="Times New Roman" w:cs="Times New Roman"/>
          <w:sz w:val="24"/>
          <w:szCs w:val="24"/>
        </w:rPr>
        <w:t>. город Лабытнанги</w:t>
      </w:r>
      <w:r w:rsidRPr="00947938">
        <w:rPr>
          <w:rFonts w:ascii="Times New Roman" w:hAnsi="Times New Roman" w:cs="Times New Roman"/>
          <w:sz w:val="24"/>
          <w:szCs w:val="24"/>
        </w:rPr>
        <w:t xml:space="preserve"> Ямало-Ненецкий АО</w:t>
      </w:r>
      <w:r w:rsidR="00413ADB" w:rsidRPr="00947938">
        <w:rPr>
          <w:rFonts w:ascii="Times New Roman" w:hAnsi="Times New Roman" w:cs="Times New Roman"/>
          <w:sz w:val="24"/>
          <w:szCs w:val="24"/>
        </w:rPr>
        <w:t>)</w:t>
      </w:r>
    </w:p>
    <w:p w:rsidR="00494BC5" w:rsidRPr="00947938" w:rsidRDefault="00494BC5" w:rsidP="002971C2">
      <w:pPr>
        <w:jc w:val="both"/>
        <w:rPr>
          <w:rFonts w:ascii="Times New Roman" w:hAnsi="Times New Roman" w:cs="Times New Roman"/>
          <w:b/>
          <w:sz w:val="24"/>
          <w:szCs w:val="24"/>
        </w:rPr>
      </w:pPr>
    </w:p>
    <w:p w:rsidR="003D21B0" w:rsidRDefault="003D21B0" w:rsidP="003D21B0">
      <w:pPr>
        <w:pStyle w:val="a3"/>
        <w:jc w:val="both"/>
        <w:rPr>
          <w:b w:val="0"/>
          <w:i w:val="0"/>
          <w:sz w:val="24"/>
          <w:szCs w:val="24"/>
        </w:rPr>
      </w:pPr>
      <w:r w:rsidRPr="00947938">
        <w:rPr>
          <w:i w:val="0"/>
          <w:sz w:val="24"/>
          <w:szCs w:val="24"/>
        </w:rPr>
        <w:t>Условия расторжения договора:</w:t>
      </w:r>
      <w:r w:rsidRPr="00947938">
        <w:rPr>
          <w:b w:val="0"/>
          <w:sz w:val="24"/>
          <w:szCs w:val="24"/>
        </w:rPr>
        <w:t xml:space="preserve"> </w:t>
      </w:r>
      <w:r w:rsidRPr="00947938">
        <w:rPr>
          <w:b w:val="0"/>
          <w:i w:val="0"/>
          <w:sz w:val="24"/>
          <w:szCs w:val="24"/>
        </w:rPr>
        <w:t xml:space="preserve">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 Договор может быть расторгнут по обоюдному согласию сторон, путем составления письменного соглашения, подписанного обеими сторонами. </w:t>
      </w:r>
    </w:p>
    <w:p w:rsidR="00107F19" w:rsidRPr="00947938" w:rsidRDefault="00107F19" w:rsidP="003D21B0">
      <w:pPr>
        <w:pStyle w:val="a3"/>
        <w:jc w:val="both"/>
        <w:rPr>
          <w:b w:val="0"/>
          <w:i w:val="0"/>
          <w:sz w:val="24"/>
          <w:szCs w:val="24"/>
        </w:rPr>
      </w:pPr>
    </w:p>
    <w:p w:rsidR="003D21B0" w:rsidRPr="00947938" w:rsidRDefault="003D21B0" w:rsidP="002971C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3D21B0" w:rsidRPr="00E5763B" w:rsidRDefault="00413ADB" w:rsidP="00413ADB">
      <w:pPr>
        <w:jc w:val="both"/>
        <w:rPr>
          <w:rFonts w:ascii="Times New Roman" w:hAnsi="Times New Roman" w:cs="Times New Roman"/>
          <w:sz w:val="24"/>
          <w:szCs w:val="24"/>
        </w:rPr>
      </w:pPr>
      <w:r w:rsidRPr="00E5763B">
        <w:rPr>
          <w:rFonts w:ascii="Times New Roman" w:hAnsi="Times New Roman" w:cs="Times New Roman"/>
          <w:sz w:val="24"/>
          <w:szCs w:val="24"/>
        </w:rPr>
        <w:t>1.</w:t>
      </w:r>
      <w:r w:rsidR="003D21B0" w:rsidRPr="00E5763B">
        <w:rPr>
          <w:rFonts w:ascii="Times New Roman" w:hAnsi="Times New Roman" w:cs="Times New Roman"/>
          <w:sz w:val="24"/>
          <w:szCs w:val="24"/>
        </w:rPr>
        <w:t>Энергоснабжающая организация несет ответственность:</w:t>
      </w:r>
    </w:p>
    <w:p w:rsidR="003D21B0" w:rsidRDefault="00E22BD7" w:rsidP="00413ADB">
      <w:pPr>
        <w:pStyle w:val="a3"/>
        <w:ind w:firstLine="567"/>
        <w:jc w:val="both"/>
        <w:rPr>
          <w:b w:val="0"/>
          <w:i w:val="0"/>
          <w:sz w:val="24"/>
          <w:szCs w:val="24"/>
        </w:rPr>
      </w:pPr>
      <w:r>
        <w:rPr>
          <w:b w:val="0"/>
          <w:i w:val="0"/>
          <w:sz w:val="24"/>
          <w:szCs w:val="24"/>
        </w:rPr>
        <w:lastRenderedPageBreak/>
        <w:t>-з</w:t>
      </w:r>
      <w:r w:rsidR="00107F19" w:rsidRPr="00107F19">
        <w:rPr>
          <w:b w:val="0"/>
          <w:i w:val="0"/>
          <w:sz w:val="24"/>
          <w:szCs w:val="24"/>
        </w:rPr>
        <w:t>а неисполнение или ненадлежащее исполнение своих обязательств</w:t>
      </w:r>
      <w:r w:rsidR="003D21B0" w:rsidRPr="00E5763B">
        <w:rPr>
          <w:b w:val="0"/>
          <w:i w:val="0"/>
          <w:sz w:val="24"/>
          <w:szCs w:val="24"/>
        </w:rPr>
        <w:t xml:space="preserve"> в соответствии с действующим законодательством РФ.</w:t>
      </w:r>
    </w:p>
    <w:p w:rsidR="00E22BD7" w:rsidRPr="00E5763B" w:rsidRDefault="00E22BD7" w:rsidP="00413ADB">
      <w:pPr>
        <w:pStyle w:val="a3"/>
        <w:ind w:firstLine="567"/>
        <w:jc w:val="both"/>
        <w:rPr>
          <w:b w:val="0"/>
          <w:i w:val="0"/>
          <w:sz w:val="24"/>
          <w:szCs w:val="24"/>
        </w:rPr>
      </w:pPr>
      <w:r>
        <w:rPr>
          <w:b w:val="0"/>
          <w:i w:val="0"/>
          <w:sz w:val="24"/>
          <w:szCs w:val="24"/>
        </w:rPr>
        <w:t>-</w:t>
      </w:r>
      <w:r w:rsidRPr="00E22BD7">
        <w:rPr>
          <w:b w:val="0"/>
          <w:i w:val="0"/>
          <w:sz w:val="24"/>
          <w:szCs w:val="24"/>
        </w:rPr>
        <w:t>за качество электроэнергии до точки (-</w:t>
      </w:r>
      <w:proofErr w:type="spellStart"/>
      <w:r w:rsidRPr="00E22BD7">
        <w:rPr>
          <w:b w:val="0"/>
          <w:i w:val="0"/>
          <w:sz w:val="24"/>
          <w:szCs w:val="24"/>
        </w:rPr>
        <w:t>ек</w:t>
      </w:r>
      <w:proofErr w:type="spellEnd"/>
      <w:r w:rsidRPr="00E22BD7">
        <w:rPr>
          <w:b w:val="0"/>
          <w:i w:val="0"/>
          <w:sz w:val="24"/>
          <w:szCs w:val="24"/>
        </w:rPr>
        <w:t>) поставки, в случае опосредованного присоединения потребителей</w:t>
      </w:r>
      <w:r>
        <w:rPr>
          <w:b w:val="0"/>
          <w:i w:val="0"/>
          <w:sz w:val="24"/>
          <w:szCs w:val="24"/>
        </w:rPr>
        <w:t xml:space="preserve"> </w:t>
      </w:r>
      <w:r w:rsidRPr="00E22BD7">
        <w:rPr>
          <w:b w:val="0"/>
          <w:i w:val="0"/>
          <w:sz w:val="24"/>
          <w:szCs w:val="24"/>
        </w:rPr>
        <w:t>несет ответственность за качество электрической энергии в пределах границ балансовой принадлежности объектов электросетевого хозяйства</w:t>
      </w:r>
      <w:r>
        <w:rPr>
          <w:b w:val="0"/>
          <w:i w:val="0"/>
          <w:sz w:val="24"/>
          <w:szCs w:val="24"/>
        </w:rPr>
        <w:t>.</w:t>
      </w:r>
    </w:p>
    <w:p w:rsidR="00E22BD7" w:rsidRDefault="003D21B0" w:rsidP="00E22BD7">
      <w:pPr>
        <w:pStyle w:val="a3"/>
        <w:ind w:firstLine="567"/>
        <w:jc w:val="both"/>
        <w:rPr>
          <w:b w:val="0"/>
          <w:i w:val="0"/>
          <w:sz w:val="24"/>
          <w:szCs w:val="24"/>
        </w:rPr>
      </w:pPr>
      <w:r w:rsidRPr="00E5763B">
        <w:rPr>
          <w:b w:val="0"/>
          <w:i w:val="0"/>
          <w:sz w:val="24"/>
          <w:szCs w:val="24"/>
        </w:rPr>
        <w:t xml:space="preserve">Энергоснабжающая организация не несет </w:t>
      </w:r>
      <w:r w:rsidR="00E22BD7">
        <w:rPr>
          <w:b w:val="0"/>
          <w:i w:val="0"/>
          <w:sz w:val="24"/>
          <w:szCs w:val="24"/>
        </w:rPr>
        <w:t xml:space="preserve">ответственности </w:t>
      </w:r>
      <w:r w:rsidR="00E22BD7" w:rsidRPr="00E22BD7">
        <w:rPr>
          <w:b w:val="0"/>
          <w:i w:val="0"/>
          <w:sz w:val="24"/>
          <w:szCs w:val="24"/>
        </w:rPr>
        <w:t xml:space="preserve">за неисполнение или ненадлежащее исполнение обязательств по </w:t>
      </w:r>
      <w:r w:rsidR="00E22BD7">
        <w:rPr>
          <w:b w:val="0"/>
          <w:i w:val="0"/>
          <w:sz w:val="24"/>
          <w:szCs w:val="24"/>
        </w:rPr>
        <w:t>д</w:t>
      </w:r>
      <w:r w:rsidR="00E22BD7" w:rsidRPr="00E22BD7">
        <w:rPr>
          <w:b w:val="0"/>
          <w:i w:val="0"/>
          <w:sz w:val="24"/>
          <w:szCs w:val="24"/>
        </w:rPr>
        <w:t xml:space="preserve">оговору, если это явилось следствием обстоятельств непреодолимой силы, возникших после заключения </w:t>
      </w:r>
      <w:r w:rsidR="00E22BD7">
        <w:rPr>
          <w:b w:val="0"/>
          <w:i w:val="0"/>
          <w:sz w:val="24"/>
          <w:szCs w:val="24"/>
        </w:rPr>
        <w:t>д</w:t>
      </w:r>
      <w:r w:rsidR="00E22BD7" w:rsidRPr="00E22BD7">
        <w:rPr>
          <w:b w:val="0"/>
          <w:i w:val="0"/>
          <w:sz w:val="24"/>
          <w:szCs w:val="24"/>
        </w:rPr>
        <w:t xml:space="preserve">оговора и непосредственно повлиявших на исполнение обязательств по </w:t>
      </w:r>
      <w:r w:rsidR="00E22BD7">
        <w:rPr>
          <w:b w:val="0"/>
          <w:i w:val="0"/>
          <w:sz w:val="24"/>
          <w:szCs w:val="24"/>
        </w:rPr>
        <w:t>д</w:t>
      </w:r>
      <w:r w:rsidR="00E22BD7" w:rsidRPr="00E22BD7">
        <w:rPr>
          <w:b w:val="0"/>
          <w:i w:val="0"/>
          <w:sz w:val="24"/>
          <w:szCs w:val="24"/>
        </w:rPr>
        <w:t>оговору.</w:t>
      </w:r>
    </w:p>
    <w:p w:rsidR="003D21B0" w:rsidRPr="00E22BD7" w:rsidRDefault="00413ADB" w:rsidP="00F855D8">
      <w:pPr>
        <w:pStyle w:val="a3"/>
        <w:jc w:val="both"/>
        <w:rPr>
          <w:b w:val="0"/>
          <w:i w:val="0"/>
          <w:sz w:val="24"/>
          <w:szCs w:val="24"/>
        </w:rPr>
      </w:pPr>
      <w:r w:rsidRPr="00E22BD7">
        <w:rPr>
          <w:b w:val="0"/>
          <w:i w:val="0"/>
          <w:sz w:val="24"/>
          <w:szCs w:val="24"/>
        </w:rPr>
        <w:t>2.</w:t>
      </w:r>
      <w:r w:rsidR="003D21B0" w:rsidRPr="00E22BD7">
        <w:rPr>
          <w:b w:val="0"/>
          <w:i w:val="0"/>
          <w:sz w:val="24"/>
          <w:szCs w:val="24"/>
        </w:rPr>
        <w:t>Абонент несет ответственность:</w:t>
      </w:r>
    </w:p>
    <w:p w:rsidR="00413ADB" w:rsidRPr="00947938" w:rsidRDefault="00846306" w:rsidP="00F855D8">
      <w:pPr>
        <w:ind w:firstLine="567"/>
        <w:jc w:val="both"/>
        <w:rPr>
          <w:b/>
          <w:i/>
          <w:sz w:val="24"/>
          <w:szCs w:val="24"/>
        </w:rPr>
      </w:pPr>
      <w:r>
        <w:rPr>
          <w:rFonts w:ascii="Times New Roman" w:hAnsi="Times New Roman" w:cs="Times New Roman"/>
          <w:sz w:val="24"/>
          <w:szCs w:val="24"/>
        </w:rPr>
        <w:t>-</w:t>
      </w:r>
      <w:r w:rsidRPr="00846306">
        <w:rPr>
          <w:rFonts w:ascii="Times New Roman" w:hAnsi="Times New Roman" w:cs="Times New Roman"/>
          <w:sz w:val="24"/>
          <w:szCs w:val="24"/>
        </w:rPr>
        <w:t xml:space="preserve">за невыполнение действий по самостоятельному ограничению режима потребления электрической энергии на собственных энергетических установках и (или) энергопринимающих устройствах, а также за отказ от допуска представителей Исполнителя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w:t>
      </w:r>
    </w:p>
    <w:p w:rsidR="003D21B0" w:rsidRPr="00947938" w:rsidRDefault="00F855D8" w:rsidP="00413ADB">
      <w:pPr>
        <w:pStyle w:val="a3"/>
        <w:jc w:val="both"/>
        <w:rPr>
          <w:b w:val="0"/>
          <w:i w:val="0"/>
          <w:sz w:val="24"/>
          <w:szCs w:val="24"/>
        </w:rPr>
      </w:pPr>
      <w:r>
        <w:rPr>
          <w:b w:val="0"/>
          <w:i w:val="0"/>
          <w:sz w:val="24"/>
          <w:szCs w:val="24"/>
        </w:rPr>
        <w:t>3</w:t>
      </w:r>
      <w:r w:rsidR="003D21B0" w:rsidRPr="00E5763B">
        <w:rPr>
          <w:b w:val="0"/>
          <w:i w:val="0"/>
          <w:sz w:val="24"/>
          <w:szCs w:val="24"/>
        </w:rPr>
        <w:t>.</w:t>
      </w:r>
      <w:r w:rsidR="003D21B0" w:rsidRPr="00947938">
        <w:rPr>
          <w:b w:val="0"/>
          <w:i w:val="0"/>
          <w:sz w:val="24"/>
          <w:szCs w:val="24"/>
        </w:rPr>
        <w:t xml:space="preserve"> Кроме предусмотренных настоящим договором санкций за невыполнение обязательств, сторона, нарушившая договор, возмещает другой стороне реальный ущерб.</w:t>
      </w:r>
    </w:p>
    <w:p w:rsidR="003D21B0" w:rsidRPr="00947938" w:rsidRDefault="00F855D8" w:rsidP="00413ADB">
      <w:pPr>
        <w:pStyle w:val="a3"/>
        <w:jc w:val="both"/>
        <w:rPr>
          <w:b w:val="0"/>
          <w:i w:val="0"/>
          <w:sz w:val="24"/>
          <w:szCs w:val="24"/>
        </w:rPr>
      </w:pPr>
      <w:r>
        <w:rPr>
          <w:b w:val="0"/>
          <w:i w:val="0"/>
          <w:sz w:val="24"/>
          <w:szCs w:val="24"/>
        </w:rPr>
        <w:t>4</w:t>
      </w:r>
      <w:r w:rsidR="003D21B0" w:rsidRPr="00947938">
        <w:rPr>
          <w:b w:val="0"/>
          <w:i w:val="0"/>
          <w:sz w:val="24"/>
          <w:szCs w:val="24"/>
        </w:rPr>
        <w:t>. Уплата неустойки, а также возмещение причиненного реального ущерба не освобождает виновную сторону от выполнения обязанностей, предусмотренных настоящим договором.</w:t>
      </w:r>
    </w:p>
    <w:p w:rsidR="00947938" w:rsidRDefault="00947938" w:rsidP="00947938">
      <w:pPr>
        <w:rPr>
          <w:rFonts w:ascii="Times New Roman" w:hAnsi="Times New Roman" w:cs="Times New Roman"/>
          <w:b/>
          <w:sz w:val="24"/>
          <w:szCs w:val="24"/>
        </w:rPr>
      </w:pPr>
    </w:p>
    <w:p w:rsidR="00947938" w:rsidRDefault="00947938" w:rsidP="00947938">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947938" w:rsidRPr="00E5763B" w:rsidRDefault="00947938" w:rsidP="00E5763B">
      <w:pPr>
        <w:spacing w:line="240" w:lineRule="auto"/>
        <w:rPr>
          <w:rFonts w:ascii="Times New Roman" w:hAnsi="Times New Roman" w:cs="Times New Roman"/>
          <w:sz w:val="24"/>
          <w:szCs w:val="24"/>
        </w:rPr>
      </w:pPr>
      <w:r w:rsidRPr="00E5763B">
        <w:rPr>
          <w:rFonts w:ascii="Times New Roman" w:hAnsi="Times New Roman" w:cs="Times New Roman"/>
          <w:sz w:val="24"/>
          <w:szCs w:val="24"/>
        </w:rPr>
        <w:t>Абонент обязуется:</w:t>
      </w:r>
    </w:p>
    <w:p w:rsid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1.</w:t>
      </w:r>
      <w:r w:rsidR="00F855D8" w:rsidRPr="00F855D8">
        <w:t xml:space="preserve"> </w:t>
      </w:r>
      <w:r w:rsidR="00F855D8" w:rsidRPr="00F855D8">
        <w:rPr>
          <w:rFonts w:ascii="Times New Roman" w:hAnsi="Times New Roman" w:cs="Times New Roman"/>
          <w:sz w:val="24"/>
          <w:szCs w:val="24"/>
        </w:rPr>
        <w:t xml:space="preserve">Принять электрическую энергию (мощность) в точке(-ах) </w:t>
      </w:r>
      <w:proofErr w:type="gramStart"/>
      <w:r w:rsidR="00F855D8" w:rsidRPr="00F855D8">
        <w:rPr>
          <w:rFonts w:ascii="Times New Roman" w:hAnsi="Times New Roman" w:cs="Times New Roman"/>
          <w:sz w:val="24"/>
          <w:szCs w:val="24"/>
        </w:rPr>
        <w:t xml:space="preserve">поставки </w:t>
      </w:r>
      <w:r w:rsidR="00F855D8">
        <w:rPr>
          <w:rFonts w:ascii="Times New Roman" w:hAnsi="Times New Roman" w:cs="Times New Roman"/>
          <w:sz w:val="24"/>
          <w:szCs w:val="24"/>
        </w:rPr>
        <w:t xml:space="preserve"> </w:t>
      </w:r>
      <w:r w:rsidR="00F855D8" w:rsidRPr="00F855D8">
        <w:rPr>
          <w:rFonts w:ascii="Times New Roman" w:hAnsi="Times New Roman" w:cs="Times New Roman"/>
          <w:sz w:val="24"/>
          <w:szCs w:val="24"/>
        </w:rPr>
        <w:t>в</w:t>
      </w:r>
      <w:proofErr w:type="gramEnd"/>
      <w:r w:rsidR="00F855D8" w:rsidRPr="00F855D8">
        <w:rPr>
          <w:rFonts w:ascii="Times New Roman" w:hAnsi="Times New Roman" w:cs="Times New Roman"/>
          <w:sz w:val="24"/>
          <w:szCs w:val="24"/>
        </w:rPr>
        <w:t xml:space="preserve"> соответствии с условиями </w:t>
      </w:r>
      <w:r w:rsidR="00F855D8">
        <w:rPr>
          <w:rFonts w:ascii="Times New Roman" w:hAnsi="Times New Roman" w:cs="Times New Roman"/>
          <w:sz w:val="24"/>
          <w:szCs w:val="24"/>
        </w:rPr>
        <w:t>д</w:t>
      </w:r>
      <w:r w:rsidR="00F855D8" w:rsidRPr="00F855D8">
        <w:rPr>
          <w:rFonts w:ascii="Times New Roman" w:hAnsi="Times New Roman" w:cs="Times New Roman"/>
          <w:sz w:val="24"/>
          <w:szCs w:val="24"/>
        </w:rPr>
        <w:t xml:space="preserve">оговора. Соблюдать предусмотренный </w:t>
      </w:r>
      <w:r w:rsidR="00F855D8">
        <w:rPr>
          <w:rFonts w:ascii="Times New Roman" w:hAnsi="Times New Roman" w:cs="Times New Roman"/>
          <w:sz w:val="24"/>
          <w:szCs w:val="24"/>
        </w:rPr>
        <w:t>д</w:t>
      </w:r>
      <w:r w:rsidR="00F855D8" w:rsidRPr="00F855D8">
        <w:rPr>
          <w:rFonts w:ascii="Times New Roman" w:hAnsi="Times New Roman" w:cs="Times New Roman"/>
          <w:sz w:val="24"/>
          <w:szCs w:val="24"/>
        </w:rPr>
        <w:t>оговором и документами о технологическом присоединении режим потребления э</w:t>
      </w:r>
      <w:r w:rsidR="00F855D8">
        <w:rPr>
          <w:rFonts w:ascii="Times New Roman" w:hAnsi="Times New Roman" w:cs="Times New Roman"/>
          <w:sz w:val="24"/>
          <w:szCs w:val="24"/>
        </w:rPr>
        <w:t>лектрической энергии (мощности)</w:t>
      </w:r>
      <w:r w:rsidRPr="00947938">
        <w:rPr>
          <w:rFonts w:ascii="Times New Roman" w:hAnsi="Times New Roman" w:cs="Times New Roman"/>
          <w:sz w:val="24"/>
          <w:szCs w:val="24"/>
        </w:rPr>
        <w:t>.</w:t>
      </w:r>
    </w:p>
    <w:p w:rsidR="00F855D8" w:rsidRDefault="00F855D8"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855D8">
        <w:t xml:space="preserve"> </w:t>
      </w:r>
      <w:r w:rsidRPr="00F855D8">
        <w:rPr>
          <w:rFonts w:ascii="Times New Roman" w:hAnsi="Times New Roman" w:cs="Times New Roman"/>
          <w:sz w:val="24"/>
          <w:szCs w:val="24"/>
        </w:rPr>
        <w:t>Обеспечить собственными силами ежемесячное получение</w:t>
      </w:r>
      <w:r>
        <w:rPr>
          <w:rFonts w:ascii="Times New Roman" w:hAnsi="Times New Roman" w:cs="Times New Roman"/>
          <w:sz w:val="24"/>
          <w:szCs w:val="24"/>
        </w:rPr>
        <w:t xml:space="preserve"> </w:t>
      </w:r>
      <w:r w:rsidRPr="00F855D8">
        <w:rPr>
          <w:rFonts w:ascii="Times New Roman" w:hAnsi="Times New Roman" w:cs="Times New Roman"/>
          <w:sz w:val="24"/>
          <w:szCs w:val="24"/>
        </w:rPr>
        <w:t>счета на оплату потребленной электрической энергии (мощности), универсального передаточного документа за соответствующий расчетный период до 15 числа месяца, следующего за расчетным</w:t>
      </w:r>
      <w:r>
        <w:rPr>
          <w:rFonts w:ascii="Times New Roman" w:hAnsi="Times New Roman" w:cs="Times New Roman"/>
          <w:sz w:val="24"/>
          <w:szCs w:val="24"/>
        </w:rPr>
        <w:t>.</w:t>
      </w:r>
    </w:p>
    <w:p w:rsidR="00F855D8" w:rsidRDefault="00F855D8"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B7F69" w:rsidRPr="007B7F69">
        <w:t xml:space="preserve"> </w:t>
      </w:r>
      <w:r w:rsidR="007B7F69" w:rsidRPr="007B7F69">
        <w:rPr>
          <w:rFonts w:ascii="Times New Roman" w:hAnsi="Times New Roman" w:cs="Times New Roman"/>
          <w:sz w:val="24"/>
          <w:szCs w:val="24"/>
        </w:rPr>
        <w:t>Поддерживать на границе раздела балансовой принадлежности электросети значения показателей качества электроэнергии,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и иным обязательным требованиям (ГОСТ), в том числе соблюдать установленные значения соотношения потребления активной и реактивной мощности для отдельных энергопринимающих устройств (групп энергопринимающих устройств)</w:t>
      </w:r>
      <w:r w:rsidR="007B7F69">
        <w:rPr>
          <w:rFonts w:ascii="Times New Roman" w:hAnsi="Times New Roman" w:cs="Times New Roman"/>
          <w:sz w:val="24"/>
          <w:szCs w:val="24"/>
        </w:rPr>
        <w:t xml:space="preserve">.  </w:t>
      </w:r>
      <w:r w:rsidR="007B7F69" w:rsidRPr="007B7F69">
        <w:rPr>
          <w:rFonts w:ascii="Times New Roman" w:hAnsi="Times New Roman" w:cs="Times New Roman"/>
          <w:sz w:val="24"/>
          <w:szCs w:val="24"/>
        </w:rPr>
        <w:t>Проводить контроль замеров показателей качества электрической энергии на энергопринимающих устройствах</w:t>
      </w:r>
      <w:r w:rsidR="007B7F69">
        <w:rPr>
          <w:rFonts w:ascii="Times New Roman" w:hAnsi="Times New Roman" w:cs="Times New Roman"/>
          <w:sz w:val="24"/>
          <w:szCs w:val="24"/>
        </w:rPr>
        <w:t>.</w:t>
      </w:r>
    </w:p>
    <w:p w:rsidR="007B7F69" w:rsidRDefault="007B7F69"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7B7F69">
        <w:t xml:space="preserve"> </w:t>
      </w:r>
      <w:r w:rsidRPr="007B7F69">
        <w:rPr>
          <w:rFonts w:ascii="Times New Roman" w:hAnsi="Times New Roman" w:cs="Times New Roman"/>
          <w:sz w:val="24"/>
          <w:szCs w:val="24"/>
        </w:rPr>
        <w:t xml:space="preserve">Надлежащим образом за свой счет самостоятельно либо с привлечением третьих лиц обеспечить надлежащее техническое состояние, осуществлять эксплуатацию и техническое обслуживание находящихся в зоне эксплуатационной ответственности </w:t>
      </w:r>
      <w:r>
        <w:rPr>
          <w:rFonts w:ascii="Times New Roman" w:hAnsi="Times New Roman" w:cs="Times New Roman"/>
          <w:sz w:val="24"/>
          <w:szCs w:val="24"/>
        </w:rPr>
        <w:t>Абонента</w:t>
      </w:r>
      <w:r w:rsidRPr="007B7F69">
        <w:rPr>
          <w:rFonts w:ascii="Times New Roman" w:hAnsi="Times New Roman" w:cs="Times New Roman"/>
          <w:sz w:val="24"/>
          <w:szCs w:val="24"/>
        </w:rPr>
        <w:t xml:space="preserve"> энергопринимающих устройств и объектов электросетевого хозяйства, в соответствии с действующим законодательством и нести ответственность за их состояние.</w:t>
      </w:r>
    </w:p>
    <w:p w:rsidR="007B7F69" w:rsidRDefault="007B7F69"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7B7F69">
        <w:t xml:space="preserve"> </w:t>
      </w:r>
      <w:r w:rsidRPr="007B7F69">
        <w:rPr>
          <w:rFonts w:ascii="Times New Roman" w:hAnsi="Times New Roman" w:cs="Times New Roman"/>
          <w:sz w:val="24"/>
          <w:szCs w:val="24"/>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приборы учета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 </w:t>
      </w:r>
      <w:r w:rsidRPr="007B7F69">
        <w:rPr>
          <w:rFonts w:ascii="Times New Roman" w:hAnsi="Times New Roman" w:cs="Times New Roman"/>
          <w:sz w:val="24"/>
          <w:szCs w:val="24"/>
        </w:rPr>
        <w:lastRenderedPageBreak/>
        <w:t>энергопринимающих устройств. Не допускать использование магнитов с целью вмешательства в работу приборов учета и измерительных трансформаторов</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015940">
        <w:t xml:space="preserve"> </w:t>
      </w:r>
      <w:r w:rsidRPr="00015940">
        <w:rPr>
          <w:rFonts w:ascii="Times New Roman" w:hAnsi="Times New Roman" w:cs="Times New Roman"/>
          <w:sz w:val="24"/>
          <w:szCs w:val="24"/>
        </w:rPr>
        <w:t xml:space="preserve">Беспрепятственно допускать (обеспечить доступ) представителя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(по предъявлению им удостоверения) к электроустановкам, приборам учета и измерительным трансформаторам, установленным в электроустановках </w:t>
      </w:r>
      <w:r>
        <w:rPr>
          <w:rFonts w:ascii="Times New Roman" w:hAnsi="Times New Roman" w:cs="Times New Roman"/>
          <w:sz w:val="24"/>
          <w:szCs w:val="24"/>
        </w:rPr>
        <w:t>Абонента</w:t>
      </w:r>
      <w:r w:rsidRPr="00015940">
        <w:rPr>
          <w:rFonts w:ascii="Times New Roman" w:hAnsi="Times New Roman" w:cs="Times New Roman"/>
          <w:sz w:val="24"/>
          <w:szCs w:val="24"/>
        </w:rPr>
        <w:t>, к местам установки приборов учета, в целях проверки условий их эксплуатации и сохранности, снятия показаний, в целях совершения действий по установке, вводу в эксплуатацию и демонтажу прибора учета, проверки достоверности учета, правильности снятия показаний, снятия контрольных показаний приборов учета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w:t>
      </w:r>
      <w:r>
        <w:rPr>
          <w:rFonts w:ascii="Times New Roman" w:hAnsi="Times New Roman" w:cs="Times New Roman"/>
          <w:sz w:val="24"/>
          <w:szCs w:val="24"/>
        </w:rPr>
        <w:t>.</w:t>
      </w:r>
    </w:p>
    <w:p w:rsidR="007B7F69"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015940">
        <w:t xml:space="preserve"> </w:t>
      </w:r>
      <w:r w:rsidRPr="00015940">
        <w:rPr>
          <w:rFonts w:ascii="Times New Roman" w:hAnsi="Times New Roman" w:cs="Times New Roman"/>
          <w:sz w:val="24"/>
          <w:szCs w:val="24"/>
        </w:rPr>
        <w:t xml:space="preserve">Предоставлять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по е</w:t>
      </w:r>
      <w:r>
        <w:rPr>
          <w:rFonts w:ascii="Times New Roman" w:hAnsi="Times New Roman" w:cs="Times New Roman"/>
          <w:sz w:val="24"/>
          <w:szCs w:val="24"/>
        </w:rPr>
        <w:t>е</w:t>
      </w:r>
      <w:r w:rsidRPr="00015940">
        <w:rPr>
          <w:rFonts w:ascii="Times New Roman" w:hAnsi="Times New Roman" w:cs="Times New Roman"/>
          <w:sz w:val="24"/>
          <w:szCs w:val="24"/>
        </w:rPr>
        <w:t xml:space="preserve"> запросу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940">
        <w:t xml:space="preserve"> </w:t>
      </w:r>
      <w:r w:rsidRPr="00015940">
        <w:rPr>
          <w:rFonts w:ascii="Times New Roman" w:hAnsi="Times New Roman" w:cs="Times New Roman"/>
          <w:sz w:val="24"/>
          <w:szCs w:val="24"/>
        </w:rPr>
        <w:t xml:space="preserve">Обеспечить предоставление проекта акта согласования технологической и (или) аварийной брони в адрес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в течение 30 (Тридцати) дней с даты заключения </w:t>
      </w:r>
      <w:r>
        <w:rPr>
          <w:rFonts w:ascii="Times New Roman" w:hAnsi="Times New Roman" w:cs="Times New Roman"/>
          <w:sz w:val="24"/>
          <w:szCs w:val="24"/>
        </w:rPr>
        <w:t>д</w:t>
      </w:r>
      <w:r w:rsidRPr="00015940">
        <w:rPr>
          <w:rFonts w:ascii="Times New Roman" w:hAnsi="Times New Roman" w:cs="Times New Roman"/>
          <w:sz w:val="24"/>
          <w:szCs w:val="24"/>
        </w:rPr>
        <w:t>оговора</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62C8B" w:rsidRPr="00E62C8B">
        <w:t xml:space="preserve"> </w:t>
      </w:r>
      <w:r w:rsidR="00E62C8B" w:rsidRPr="00E62C8B">
        <w:rPr>
          <w:rFonts w:ascii="Times New Roman" w:hAnsi="Times New Roman" w:cs="Times New Roman"/>
          <w:sz w:val="24"/>
          <w:szCs w:val="24"/>
        </w:rPr>
        <w:t xml:space="preserve">В письменной форме не менее чем за 10 (Десять) рабочих дней до предполагаемых изменений представлять на согласование </w:t>
      </w:r>
      <w:r w:rsidR="00E62C8B">
        <w:rPr>
          <w:rFonts w:ascii="Times New Roman" w:hAnsi="Times New Roman" w:cs="Times New Roman"/>
          <w:sz w:val="24"/>
          <w:szCs w:val="24"/>
        </w:rPr>
        <w:t>Энергоснабжающей организации</w:t>
      </w:r>
      <w:r w:rsidR="00E62C8B" w:rsidRPr="00E62C8B">
        <w:rPr>
          <w:rFonts w:ascii="Times New Roman" w:hAnsi="Times New Roman" w:cs="Times New Roman"/>
          <w:sz w:val="24"/>
          <w:szCs w:val="24"/>
        </w:rPr>
        <w:t xml:space="preserve"> данные при возникновении необходимости подключения субабонентов</w:t>
      </w:r>
      <w:r w:rsidR="00E62C8B">
        <w:rPr>
          <w:rFonts w:ascii="Times New Roman" w:hAnsi="Times New Roman" w:cs="Times New Roman"/>
          <w:sz w:val="24"/>
          <w:szCs w:val="24"/>
        </w:rPr>
        <w:t>.</w:t>
      </w:r>
    </w:p>
    <w:p w:rsidR="00E62C8B" w:rsidRDefault="00E62C8B"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E62C8B">
        <w:t xml:space="preserve"> </w:t>
      </w:r>
      <w:r w:rsidRPr="00E62C8B">
        <w:rPr>
          <w:rFonts w:ascii="Times New Roman" w:hAnsi="Times New Roman" w:cs="Times New Roman"/>
          <w:sz w:val="24"/>
          <w:szCs w:val="24"/>
        </w:rPr>
        <w:t xml:space="preserve">Незамедлительно (в течение 1 рабочего дня) уведомлять </w:t>
      </w:r>
      <w:r>
        <w:rPr>
          <w:rFonts w:ascii="Times New Roman" w:hAnsi="Times New Roman" w:cs="Times New Roman"/>
          <w:sz w:val="24"/>
          <w:szCs w:val="24"/>
        </w:rPr>
        <w:t>Э</w:t>
      </w:r>
      <w:r w:rsidR="00D55A72">
        <w:rPr>
          <w:rFonts w:ascii="Times New Roman" w:hAnsi="Times New Roman" w:cs="Times New Roman"/>
          <w:sz w:val="24"/>
          <w:szCs w:val="24"/>
        </w:rPr>
        <w:t>нергоснабжающую</w:t>
      </w:r>
      <w:r>
        <w:rPr>
          <w:rFonts w:ascii="Times New Roman" w:hAnsi="Times New Roman" w:cs="Times New Roman"/>
          <w:sz w:val="24"/>
          <w:szCs w:val="24"/>
        </w:rPr>
        <w:t xml:space="preserve"> организацию</w:t>
      </w:r>
      <w:r w:rsidRPr="00E62C8B">
        <w:rPr>
          <w:rFonts w:ascii="Times New Roman" w:hAnsi="Times New Roman" w:cs="Times New Roman"/>
          <w:sz w:val="24"/>
          <w:szCs w:val="24"/>
        </w:rPr>
        <w:t xml:space="preserve"> и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D55A72">
        <w:rPr>
          <w:rFonts w:ascii="Times New Roman" w:hAnsi="Times New Roman" w:cs="Times New Roman"/>
          <w:sz w:val="24"/>
          <w:szCs w:val="24"/>
        </w:rPr>
        <w:t>Абонента</w:t>
      </w:r>
      <w:r w:rsidRPr="00E62C8B">
        <w:rPr>
          <w:rFonts w:ascii="Times New Roman" w:hAnsi="Times New Roman" w:cs="Times New Roman"/>
          <w:sz w:val="24"/>
          <w:szCs w:val="24"/>
        </w:rPr>
        <w:t xml:space="preserve">, а </w:t>
      </w:r>
      <w:r w:rsidR="00D55A72" w:rsidRPr="00E62C8B">
        <w:rPr>
          <w:rFonts w:ascii="Times New Roman" w:hAnsi="Times New Roman" w:cs="Times New Roman"/>
          <w:sz w:val="24"/>
          <w:szCs w:val="24"/>
        </w:rPr>
        <w:t>также об</w:t>
      </w:r>
      <w:r w:rsidRPr="00E62C8B">
        <w:rPr>
          <w:rFonts w:ascii="Times New Roman" w:hAnsi="Times New Roman" w:cs="Times New Roman"/>
          <w:sz w:val="24"/>
          <w:szCs w:val="24"/>
        </w:rPr>
        <w:t xml:space="preserve"> отключениях электроэнергии, о выявлении фактов неисправности или утраты расчетного прибора учета, установленного в границах балансовой </w:t>
      </w:r>
      <w:r w:rsidR="00D55A72" w:rsidRPr="00E62C8B">
        <w:rPr>
          <w:rFonts w:ascii="Times New Roman" w:hAnsi="Times New Roman" w:cs="Times New Roman"/>
          <w:sz w:val="24"/>
          <w:szCs w:val="24"/>
        </w:rPr>
        <w:t>принадлежности энергопринимающих</w:t>
      </w:r>
      <w:r w:rsidRPr="00E62C8B">
        <w:rPr>
          <w:rFonts w:ascii="Times New Roman" w:hAnsi="Times New Roman" w:cs="Times New Roman"/>
          <w:sz w:val="24"/>
          <w:szCs w:val="24"/>
        </w:rPr>
        <w:t xml:space="preserve"> устройс</w:t>
      </w:r>
      <w:r w:rsidR="00D55A72">
        <w:rPr>
          <w:rFonts w:ascii="Times New Roman" w:hAnsi="Times New Roman" w:cs="Times New Roman"/>
          <w:sz w:val="24"/>
          <w:szCs w:val="24"/>
        </w:rPr>
        <w:t>тв (объектов электроэнергетики).</w:t>
      </w:r>
    </w:p>
    <w:p w:rsidR="00D55A72" w:rsidRPr="00947938" w:rsidRDefault="00D55A72"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D55A72">
        <w:rPr>
          <w:rFonts w:ascii="Times New Roman" w:hAnsi="Times New Roman" w:cs="Times New Roman"/>
          <w:sz w:val="24"/>
          <w:szCs w:val="24"/>
        </w:rPr>
        <w:t xml:space="preserve">При расторжении </w:t>
      </w:r>
      <w:r>
        <w:rPr>
          <w:rFonts w:ascii="Times New Roman" w:hAnsi="Times New Roman" w:cs="Times New Roman"/>
          <w:sz w:val="24"/>
          <w:szCs w:val="24"/>
        </w:rPr>
        <w:t>д</w:t>
      </w:r>
      <w:r w:rsidRPr="00D55A72">
        <w:rPr>
          <w:rFonts w:ascii="Times New Roman" w:hAnsi="Times New Roman" w:cs="Times New Roman"/>
          <w:sz w:val="24"/>
          <w:szCs w:val="24"/>
        </w:rPr>
        <w:t xml:space="preserve">оговора полностью и (или) в части осуществить полный расчет за фактически потребленную энергию (мощность), а также возместить убытки </w:t>
      </w:r>
      <w:r>
        <w:rPr>
          <w:rFonts w:ascii="Times New Roman" w:hAnsi="Times New Roman" w:cs="Times New Roman"/>
          <w:sz w:val="24"/>
          <w:szCs w:val="24"/>
        </w:rPr>
        <w:t>Энергоснабжающей организации</w:t>
      </w:r>
      <w:r w:rsidRPr="00D55A72">
        <w:rPr>
          <w:rFonts w:ascii="Times New Roman" w:hAnsi="Times New Roman" w:cs="Times New Roman"/>
          <w:sz w:val="24"/>
          <w:szCs w:val="24"/>
        </w:rPr>
        <w:t xml:space="preserve"> в случаях и в порядке, предусмотренных Основными положениями.</w:t>
      </w: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АО «Харп-Энерго-Газ» с </w:t>
      </w:r>
      <w:r>
        <w:rPr>
          <w:rFonts w:ascii="Times New Roman" w:hAnsi="Times New Roman" w:cs="Times New Roman"/>
          <w:b/>
          <w:sz w:val="24"/>
          <w:szCs w:val="24"/>
        </w:rPr>
        <w:t>физическим</w:t>
      </w:r>
      <w:r w:rsidRPr="00947938">
        <w:rPr>
          <w:rFonts w:ascii="Times New Roman" w:hAnsi="Times New Roman" w:cs="Times New Roman"/>
          <w:b/>
          <w:sz w:val="24"/>
          <w:szCs w:val="24"/>
        </w:rPr>
        <w:t xml:space="preserve"> лицом</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подписания и действует до 31 декабря 20</w:t>
      </w:r>
      <w:r w:rsidR="00AA5E47">
        <w:rPr>
          <w:rFonts w:ascii="Times New Roman" w:hAnsi="Times New Roman" w:cs="Times New Roman"/>
          <w:sz w:val="24"/>
          <w:szCs w:val="24"/>
        </w:rPr>
        <w:t>22</w:t>
      </w:r>
      <w:r w:rsidRPr="00947938">
        <w:rPr>
          <w:rFonts w:ascii="Times New Roman" w:hAnsi="Times New Roman" w:cs="Times New Roman"/>
          <w:sz w:val="24"/>
          <w:szCs w:val="24"/>
        </w:rPr>
        <w:t xml:space="preserve"> года.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t>Вид цены на электрическую энергию:</w:t>
      </w:r>
      <w:r w:rsidRPr="00947938">
        <w:rPr>
          <w:rFonts w:ascii="Times New Roman" w:hAnsi="Times New Roman" w:cs="Times New Roman"/>
          <w:sz w:val="24"/>
          <w:szCs w:val="24"/>
        </w:rPr>
        <w:t xml:space="preserve"> Цена фиксированная. При расчетах за электроэнергию применяются тарифы, установленные Департаментом тарифной политики, энергетики и ЖКК ЯНАО на текущий год.</w:t>
      </w:r>
    </w:p>
    <w:p w:rsidR="00AA5E47" w:rsidRDefault="00A410C6" w:rsidP="00AA5E47">
      <w:pPr>
        <w:spacing w:line="240" w:lineRule="auto"/>
        <w:jc w:val="both"/>
        <w:rPr>
          <w:rFonts w:ascii="Times New Roman" w:hAnsi="Times New Roman" w:cs="Times New Roman"/>
          <w:sz w:val="24"/>
          <w:szCs w:val="24"/>
        </w:rPr>
      </w:pPr>
      <w:r w:rsidRPr="00947938">
        <w:rPr>
          <w:rFonts w:ascii="Times New Roman" w:hAnsi="Times New Roman" w:cs="Times New Roman"/>
          <w:b/>
          <w:sz w:val="24"/>
          <w:szCs w:val="24"/>
        </w:rPr>
        <w:t>Форма оплаты</w:t>
      </w:r>
      <w:r w:rsidRPr="00947938">
        <w:rPr>
          <w:rFonts w:ascii="Times New Roman" w:hAnsi="Times New Roman" w:cs="Times New Roman"/>
          <w:sz w:val="24"/>
          <w:szCs w:val="24"/>
        </w:rPr>
        <w:t>: Безналичный расчет.</w:t>
      </w:r>
      <w:r w:rsidR="008771C1">
        <w:rPr>
          <w:rFonts w:ascii="Times New Roman" w:hAnsi="Times New Roman" w:cs="Times New Roman"/>
          <w:sz w:val="24"/>
          <w:szCs w:val="24"/>
        </w:rPr>
        <w:t xml:space="preserve"> </w:t>
      </w:r>
      <w:r w:rsidR="008771C1" w:rsidRPr="008771C1">
        <w:rPr>
          <w:rFonts w:ascii="Times New Roman" w:hAnsi="Times New Roman" w:cs="Times New Roman"/>
          <w:sz w:val="24"/>
          <w:szCs w:val="24"/>
        </w:rPr>
        <w:t xml:space="preserve">Абонент </w:t>
      </w:r>
      <w:r w:rsidR="00AA5E47" w:rsidRPr="00AA5E47">
        <w:rPr>
          <w:rFonts w:ascii="Times New Roman" w:hAnsi="Times New Roman" w:cs="Times New Roman"/>
          <w:sz w:val="24"/>
          <w:szCs w:val="24"/>
        </w:rPr>
        <w:t>осуществляет оплату в следующем порядке:</w:t>
      </w:r>
      <w:r w:rsidR="00AA5E47">
        <w:rPr>
          <w:rFonts w:ascii="Times New Roman" w:hAnsi="Times New Roman" w:cs="Times New Roman"/>
          <w:sz w:val="24"/>
          <w:szCs w:val="24"/>
        </w:rPr>
        <w:t xml:space="preserve"> </w:t>
      </w:r>
    </w:p>
    <w:p w:rsidR="00AA5E47" w:rsidRPr="00AA5E47"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t xml:space="preserve">- до 10 (десятого) числа текущего месяца – 30 (тридцать) процентов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AA5E47" w:rsidRPr="00AA5E47"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t xml:space="preserve">- до 25 (двадцать пятого) числа текущего месяца – 40 (сорок) процентов от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AA5E47" w:rsidRPr="008771C1"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t>- до 18 (восемнадцатого) числа месяца, следующего за расчетным, – окончательный расчет за объем покупки электрической энергии (мощности) в расчетном месяце с учетом средств, внесенных Потребителем в качестве оплаты электрической энергии (мощности) в течение месяца, за который осуществляется оплата.</w:t>
      </w:r>
    </w:p>
    <w:p w:rsidR="00A410C6" w:rsidRPr="00947938" w:rsidRDefault="00A410C6" w:rsidP="00A410C6">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Pr="00947938">
        <w:rPr>
          <w:rFonts w:ascii="Times New Roman" w:hAnsi="Times New Roman" w:cs="Times New Roman"/>
          <w:sz w:val="24"/>
          <w:szCs w:val="24"/>
        </w:rPr>
        <w:t>В соответствии с действующим законодательством РФ.</w:t>
      </w:r>
    </w:p>
    <w:p w:rsidR="00A410C6" w:rsidRPr="00947938" w:rsidRDefault="00A410C6" w:rsidP="00A410C6">
      <w:pPr>
        <w:pStyle w:val="ConsPlusNormal"/>
        <w:ind w:firstLine="0"/>
        <w:jc w:val="both"/>
        <w:outlineLvl w:val="0"/>
        <w:rPr>
          <w:rFonts w:ascii="Times New Roman" w:hAnsi="Times New Roman" w:cs="Times New Roman"/>
          <w:sz w:val="24"/>
          <w:szCs w:val="24"/>
        </w:rPr>
      </w:pPr>
    </w:p>
    <w:p w:rsidR="008771C1" w:rsidRDefault="00A410C6" w:rsidP="008771C1">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proofErr w:type="spellStart"/>
      <w:r w:rsidRPr="00947938">
        <w:rPr>
          <w:rFonts w:ascii="Times New Roman" w:hAnsi="Times New Roman" w:cs="Times New Roman"/>
          <w:sz w:val="24"/>
          <w:szCs w:val="24"/>
        </w:rPr>
        <w:t>п</w:t>
      </w:r>
      <w:r w:rsidR="00AA5E47">
        <w:rPr>
          <w:rFonts w:ascii="Times New Roman" w:hAnsi="Times New Roman" w:cs="Times New Roman"/>
          <w:sz w:val="24"/>
          <w:szCs w:val="24"/>
        </w:rPr>
        <w:t>гт</w:t>
      </w:r>
      <w:proofErr w:type="spellEnd"/>
      <w:r w:rsidRPr="00947938">
        <w:rPr>
          <w:rFonts w:ascii="Times New Roman" w:hAnsi="Times New Roman" w:cs="Times New Roman"/>
          <w:sz w:val="24"/>
          <w:szCs w:val="24"/>
        </w:rPr>
        <w:t xml:space="preserve"> </w:t>
      </w:r>
      <w:proofErr w:type="spellStart"/>
      <w:r w:rsidRPr="00947938">
        <w:rPr>
          <w:rFonts w:ascii="Times New Roman" w:hAnsi="Times New Roman" w:cs="Times New Roman"/>
          <w:sz w:val="24"/>
          <w:szCs w:val="24"/>
        </w:rPr>
        <w:t>Харп</w:t>
      </w:r>
      <w:proofErr w:type="spellEnd"/>
      <w:r w:rsidRPr="00947938">
        <w:rPr>
          <w:rFonts w:ascii="Times New Roman" w:hAnsi="Times New Roman" w:cs="Times New Roman"/>
          <w:sz w:val="24"/>
          <w:szCs w:val="24"/>
        </w:rPr>
        <w:t xml:space="preserve"> (</w:t>
      </w:r>
      <w:proofErr w:type="spellStart"/>
      <w:r w:rsidR="00AA5E47">
        <w:rPr>
          <w:rFonts w:ascii="Times New Roman" w:hAnsi="Times New Roman" w:cs="Times New Roman"/>
          <w:sz w:val="24"/>
          <w:szCs w:val="24"/>
        </w:rPr>
        <w:t>г.о</w:t>
      </w:r>
      <w:proofErr w:type="spellEnd"/>
      <w:r w:rsidR="00AA5E47">
        <w:rPr>
          <w:rFonts w:ascii="Times New Roman" w:hAnsi="Times New Roman" w:cs="Times New Roman"/>
          <w:sz w:val="24"/>
          <w:szCs w:val="24"/>
        </w:rPr>
        <w:t>. город Лабытнанги</w:t>
      </w:r>
      <w:r w:rsidRPr="00947938">
        <w:rPr>
          <w:rFonts w:ascii="Times New Roman" w:hAnsi="Times New Roman" w:cs="Times New Roman"/>
          <w:sz w:val="24"/>
          <w:szCs w:val="24"/>
        </w:rPr>
        <w:t xml:space="preserve"> Ямало-Ненецкий АО)</w:t>
      </w:r>
    </w:p>
    <w:p w:rsidR="008771C1" w:rsidRPr="008771C1" w:rsidRDefault="008771C1" w:rsidP="008771C1">
      <w:pPr>
        <w:pStyle w:val="ConsPlusNormal"/>
        <w:ind w:firstLine="0"/>
        <w:jc w:val="both"/>
        <w:outlineLvl w:val="0"/>
        <w:rPr>
          <w:rFonts w:ascii="Times New Roman" w:hAnsi="Times New Roman" w:cs="Times New Roman"/>
          <w:sz w:val="24"/>
          <w:szCs w:val="24"/>
        </w:rPr>
      </w:pPr>
    </w:p>
    <w:p w:rsidR="008771C1" w:rsidRPr="008771C1" w:rsidRDefault="00A410C6" w:rsidP="008771C1">
      <w:pPr>
        <w:tabs>
          <w:tab w:val="left" w:pos="851"/>
        </w:tabs>
        <w:spacing w:after="0" w:line="240" w:lineRule="auto"/>
        <w:jc w:val="both"/>
        <w:rPr>
          <w:rFonts w:ascii="Times New Roman" w:hAnsi="Times New Roman" w:cs="Times New Roman"/>
          <w:sz w:val="24"/>
          <w:szCs w:val="24"/>
        </w:rPr>
      </w:pPr>
      <w:r w:rsidRPr="00A410C6">
        <w:rPr>
          <w:rFonts w:ascii="Times New Roman" w:hAnsi="Times New Roman" w:cs="Times New Roman"/>
          <w:b/>
          <w:sz w:val="24"/>
          <w:szCs w:val="24"/>
        </w:rPr>
        <w:t>Условия расторжения договора:</w:t>
      </w:r>
      <w:r w:rsidR="008771C1" w:rsidRPr="008771C1">
        <w:t xml:space="preserve"> </w:t>
      </w:r>
      <w:r w:rsidR="008771C1" w:rsidRPr="008771C1">
        <w:rPr>
          <w:rFonts w:ascii="Times New Roman" w:hAnsi="Times New Roman" w:cs="Times New Roman"/>
          <w:sz w:val="24"/>
          <w:szCs w:val="24"/>
        </w:rPr>
        <w:t xml:space="preserve">Абонент имеет право расторгнуть договор, в одностороннем порядке при условии письменного уведомления Энергоснабжающей организации и полной оплаты принятой электроэнергии. </w:t>
      </w:r>
    </w:p>
    <w:p w:rsidR="008771C1" w:rsidRDefault="008771C1" w:rsidP="00E15A72">
      <w:pPr>
        <w:jc w:val="both"/>
        <w:rPr>
          <w:rFonts w:ascii="Times New Roman" w:hAnsi="Times New Roman" w:cs="Times New Roman"/>
          <w:b/>
          <w:sz w:val="24"/>
          <w:szCs w:val="24"/>
        </w:rPr>
      </w:pPr>
    </w:p>
    <w:p w:rsidR="00E15A72" w:rsidRPr="00947938" w:rsidRDefault="00E15A72" w:rsidP="00E15A7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E15A72" w:rsidRPr="00E15A72" w:rsidRDefault="00AA5E47" w:rsidP="00E15A72">
      <w:pPr>
        <w:tabs>
          <w:tab w:val="left" w:pos="851"/>
        </w:tabs>
        <w:autoSpaceDE w:val="0"/>
        <w:autoSpaceDN w:val="0"/>
        <w:adjustRightInd w:val="0"/>
        <w:spacing w:after="0" w:line="240" w:lineRule="auto"/>
        <w:jc w:val="both"/>
        <w:rPr>
          <w:rFonts w:ascii="Times New Roman" w:hAnsi="Times New Roman" w:cs="Times New Roman"/>
          <w:sz w:val="24"/>
          <w:szCs w:val="24"/>
        </w:rPr>
      </w:pPr>
      <w:r w:rsidRPr="00AA5E47">
        <w:rPr>
          <w:rFonts w:ascii="Times New Roman" w:hAnsi="Times New Roman" w:cs="Times New Roman"/>
          <w:sz w:val="24"/>
          <w:szCs w:val="24"/>
        </w:rPr>
        <w:t>За неисполнение или ненадлежащее исполнение своих обязательств Стороны несут ответственность в порядке, установленном законодательством Российской Федерации</w:t>
      </w:r>
      <w:r w:rsidR="00E15A72" w:rsidRPr="00E15A72">
        <w:rPr>
          <w:rFonts w:ascii="Times New Roman" w:hAnsi="Times New Roman" w:cs="Times New Roman"/>
          <w:sz w:val="24"/>
          <w:szCs w:val="24"/>
        </w:rPr>
        <w:t>.</w:t>
      </w:r>
    </w:p>
    <w:p w:rsidR="00E15A72" w:rsidRDefault="00E15A72" w:rsidP="00E15A72">
      <w:pPr>
        <w:rPr>
          <w:rFonts w:ascii="Times New Roman" w:hAnsi="Times New Roman" w:cs="Times New Roman"/>
          <w:b/>
          <w:sz w:val="24"/>
          <w:szCs w:val="24"/>
        </w:rPr>
      </w:pPr>
    </w:p>
    <w:p w:rsidR="00E15A72" w:rsidRDefault="00E15A72" w:rsidP="00E15A72">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E15A72" w:rsidRPr="008771C1" w:rsidRDefault="00E15A72" w:rsidP="00E15A72">
      <w:pPr>
        <w:tabs>
          <w:tab w:val="left" w:pos="0"/>
        </w:tabs>
        <w:jc w:val="both"/>
        <w:rPr>
          <w:rFonts w:ascii="Times New Roman" w:hAnsi="Times New Roman" w:cs="Times New Roman"/>
          <w:sz w:val="24"/>
          <w:szCs w:val="24"/>
        </w:rPr>
      </w:pPr>
      <w:r w:rsidRPr="008771C1">
        <w:rPr>
          <w:rFonts w:ascii="Times New Roman" w:hAnsi="Times New Roman" w:cs="Times New Roman"/>
          <w:sz w:val="24"/>
          <w:szCs w:val="24"/>
        </w:rPr>
        <w:t>Абонент обязан:</w:t>
      </w:r>
    </w:p>
    <w:p w:rsidR="00E15A72" w:rsidRPr="00E15A72" w:rsidRDefault="00135935" w:rsidP="00E15A72">
      <w:pPr>
        <w:tabs>
          <w:tab w:val="left" w:pos="0"/>
        </w:tabs>
        <w:spacing w:line="240" w:lineRule="auto"/>
        <w:jc w:val="both"/>
        <w:rPr>
          <w:rFonts w:ascii="Times New Roman" w:hAnsi="Times New Roman" w:cs="Times New Roman"/>
          <w:b/>
          <w:sz w:val="24"/>
          <w:szCs w:val="24"/>
        </w:rPr>
      </w:pPr>
      <w:r w:rsidRPr="00135935">
        <w:rPr>
          <w:rFonts w:ascii="Times New Roman" w:hAnsi="Times New Roman" w:cs="Times New Roman"/>
          <w:sz w:val="24"/>
          <w:szCs w:val="24"/>
        </w:rPr>
        <w:t>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приборы учета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w:t>
      </w:r>
      <w:r w:rsidR="00F450E2">
        <w:rPr>
          <w:rFonts w:ascii="Times New Roman" w:hAnsi="Times New Roman" w:cs="Times New Roman"/>
          <w:sz w:val="24"/>
          <w:szCs w:val="24"/>
        </w:rPr>
        <w:t>.</w:t>
      </w:r>
    </w:p>
    <w:sectPr w:rsidR="00E15A72" w:rsidRPr="00E1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D7F"/>
    <w:multiLevelType w:val="multilevel"/>
    <w:tmpl w:val="66A4237E"/>
    <w:lvl w:ilvl="0">
      <w:start w:val="1"/>
      <w:numFmt w:val="none"/>
      <w:lvlText w:val="2.2.2."/>
      <w:lvlJc w:val="left"/>
      <w:pPr>
        <w:tabs>
          <w:tab w:val="num" w:pos="928"/>
        </w:tabs>
        <w:ind w:left="928" w:hanging="360"/>
      </w:pPr>
      <w:rPr>
        <w:rFonts w:hint="default"/>
        <w:b w:val="0"/>
        <w:i w:val="0"/>
      </w:rPr>
    </w:lvl>
    <w:lvl w:ilvl="1">
      <w:start w:val="2"/>
      <w:numFmt w:val="decimal"/>
      <w:lvlText w:val="%1.%2."/>
      <w:lvlJc w:val="left"/>
      <w:pPr>
        <w:tabs>
          <w:tab w:val="num" w:pos="1360"/>
        </w:tabs>
        <w:ind w:left="1360" w:hanging="432"/>
      </w:pPr>
      <w:rPr>
        <w:rFonts w:hint="default"/>
      </w:rPr>
    </w:lvl>
    <w:lvl w:ilvl="2">
      <w:start w:val="1"/>
      <w:numFmt w:val="decimal"/>
      <w:lvlText w:val="%12.1.%3."/>
      <w:lvlJc w:val="left"/>
      <w:pPr>
        <w:tabs>
          <w:tab w:val="num" w:pos="2008"/>
        </w:tabs>
        <w:ind w:left="1792" w:hanging="504"/>
      </w:pPr>
      <w:rPr>
        <w:rFonts w:hint="default"/>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 w15:restartNumberingAfterBreak="0">
    <w:nsid w:val="34F96A99"/>
    <w:multiLevelType w:val="multilevel"/>
    <w:tmpl w:val="E9F6352E"/>
    <w:lvl w:ilvl="0">
      <w:start w:val="1"/>
      <w:numFmt w:val="none"/>
      <w:lvlText w:val="2.1.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964834"/>
    <w:multiLevelType w:val="multilevel"/>
    <w:tmpl w:val="908CB7F0"/>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A78E7"/>
    <w:multiLevelType w:val="multilevel"/>
    <w:tmpl w:val="32AAFEF0"/>
    <w:lvl w:ilvl="0">
      <w:start w:val="1"/>
      <w:numFmt w:val="none"/>
      <w:lvlText w:val="2.2.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35C03CA"/>
    <w:multiLevelType w:val="multilevel"/>
    <w:tmpl w:val="F0349290"/>
    <w:lvl w:ilvl="0">
      <w:start w:val="1"/>
      <w:numFmt w:val="none"/>
      <w:lvlText w:val="5.2."/>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6.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36A32D7"/>
    <w:multiLevelType w:val="hybridMultilevel"/>
    <w:tmpl w:val="4874E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E957E1"/>
    <w:multiLevelType w:val="hybridMultilevel"/>
    <w:tmpl w:val="4F6C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92F6D"/>
    <w:multiLevelType w:val="multilevel"/>
    <w:tmpl w:val="06A424A6"/>
    <w:lvl w:ilvl="0">
      <w:start w:val="1"/>
      <w:numFmt w:val="none"/>
      <w:lvlText w:val="2.2.3."/>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99"/>
    <w:rsid w:val="00015940"/>
    <w:rsid w:val="00107F19"/>
    <w:rsid w:val="00135935"/>
    <w:rsid w:val="001472C2"/>
    <w:rsid w:val="002971C2"/>
    <w:rsid w:val="00392A3E"/>
    <w:rsid w:val="003D21B0"/>
    <w:rsid w:val="00403C9E"/>
    <w:rsid w:val="00413ADB"/>
    <w:rsid w:val="00494BC5"/>
    <w:rsid w:val="0067186D"/>
    <w:rsid w:val="00706E5A"/>
    <w:rsid w:val="007B7F69"/>
    <w:rsid w:val="007C1018"/>
    <w:rsid w:val="007D6321"/>
    <w:rsid w:val="00814F90"/>
    <w:rsid w:val="00846306"/>
    <w:rsid w:val="008771C1"/>
    <w:rsid w:val="00885B93"/>
    <w:rsid w:val="00947938"/>
    <w:rsid w:val="009C5399"/>
    <w:rsid w:val="009F50E3"/>
    <w:rsid w:val="00A410C6"/>
    <w:rsid w:val="00AA5E47"/>
    <w:rsid w:val="00D55A72"/>
    <w:rsid w:val="00DE70C7"/>
    <w:rsid w:val="00E15A72"/>
    <w:rsid w:val="00E22BD7"/>
    <w:rsid w:val="00E5763B"/>
    <w:rsid w:val="00E62C8B"/>
    <w:rsid w:val="00F450E2"/>
    <w:rsid w:val="00F8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BA25-79DB-4343-B7BA-9829222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D21B0"/>
    <w:pPr>
      <w:spacing w:after="0" w:line="240" w:lineRule="auto"/>
      <w:jc w:val="center"/>
    </w:pPr>
    <w:rPr>
      <w:rFonts w:ascii="Times New Roman" w:eastAsia="Times New Roman" w:hAnsi="Times New Roman" w:cs="Times New Roman"/>
      <w:b/>
      <w:i/>
      <w:sz w:val="28"/>
      <w:szCs w:val="20"/>
      <w:lang w:eastAsia="ru-RU"/>
    </w:rPr>
  </w:style>
  <w:style w:type="character" w:customStyle="1" w:styleId="a4">
    <w:name w:val="Название Знак"/>
    <w:basedOn w:val="a0"/>
    <w:link w:val="a3"/>
    <w:rsid w:val="003D21B0"/>
    <w:rPr>
      <w:rFonts w:ascii="Times New Roman" w:eastAsia="Times New Roman" w:hAnsi="Times New Roman" w:cs="Times New Roman"/>
      <w:b/>
      <w:i/>
      <w:sz w:val="28"/>
      <w:szCs w:val="20"/>
      <w:lang w:eastAsia="ru-RU"/>
    </w:rPr>
  </w:style>
  <w:style w:type="paragraph" w:styleId="a5">
    <w:name w:val="Body Text"/>
    <w:basedOn w:val="a"/>
    <w:link w:val="a6"/>
    <w:rsid w:val="00E15A72"/>
    <w:pPr>
      <w:spacing w:after="0" w:line="240" w:lineRule="auto"/>
      <w:jc w:val="both"/>
    </w:pPr>
    <w:rPr>
      <w:rFonts w:ascii="Bookman Old Style" w:eastAsia="Times New Roman" w:hAnsi="Bookman Old Style" w:cs="Times New Roman"/>
      <w:sz w:val="18"/>
      <w:szCs w:val="24"/>
      <w:lang w:eastAsia="ru-RU"/>
    </w:rPr>
  </w:style>
  <w:style w:type="character" w:customStyle="1" w:styleId="a6">
    <w:name w:val="Основной текст Знак"/>
    <w:basedOn w:val="a0"/>
    <w:link w:val="a5"/>
    <w:rsid w:val="00E15A72"/>
    <w:rPr>
      <w:rFonts w:ascii="Bookman Old Style" w:eastAsia="Times New Roman" w:hAnsi="Bookman Old Style" w:cs="Times New Roman"/>
      <w:sz w:val="18"/>
      <w:szCs w:val="24"/>
      <w:lang w:eastAsia="ru-RU"/>
    </w:rPr>
  </w:style>
  <w:style w:type="paragraph" w:styleId="a7">
    <w:name w:val="List Paragraph"/>
    <w:basedOn w:val="a"/>
    <w:uiPriority w:val="34"/>
    <w:qFormat/>
    <w:rsid w:val="009F50E3"/>
    <w:pPr>
      <w:ind w:left="720"/>
      <w:contextualSpacing/>
    </w:pPr>
  </w:style>
  <w:style w:type="paragraph" w:styleId="a8">
    <w:name w:val="Balloon Text"/>
    <w:basedOn w:val="a"/>
    <w:link w:val="a9"/>
    <w:uiPriority w:val="99"/>
    <w:semiHidden/>
    <w:unhideWhenUsed/>
    <w:rsid w:val="00814F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4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Варивода Надежда Александровна</dc:creator>
  <cp:keywords/>
  <dc:description/>
  <cp:lastModifiedBy>Кравцова Светлана Александровна</cp:lastModifiedBy>
  <cp:revision>3</cp:revision>
  <cp:lastPrinted>2023-02-28T12:20:00Z</cp:lastPrinted>
  <dcterms:created xsi:type="dcterms:W3CDTF">2023-02-28T12:26:00Z</dcterms:created>
  <dcterms:modified xsi:type="dcterms:W3CDTF">2023-02-28T12:58:00Z</dcterms:modified>
</cp:coreProperties>
</file>